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7434D">
        <w:rPr>
          <w:rFonts w:ascii="Arial" w:hAnsi="Arial" w:cs="Arial"/>
          <w:b/>
          <w:sz w:val="26"/>
          <w:szCs w:val="26"/>
          <w:lang w:eastAsia="en-US" w:bidi="en-US"/>
        </w:rPr>
        <w:t>VIII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200F5A">
        <w:rPr>
          <w:rFonts w:ascii="Arial" w:hAnsi="Arial" w:cs="Arial"/>
          <w:sz w:val="20"/>
          <w:szCs w:val="20"/>
          <w:lang w:eastAsia="en-US" w:bidi="en-US"/>
        </w:rPr>
        <w:t xml:space="preserve">25. 1. 2015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Příloha 6 – kapitola 2.5.2.2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V kapitole 2.5.2.2 je napsáno: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Zadavatel předpokládá realizaci ve vlastních prostorech v lokalitách 14 krajských poboček Úřadu práce nebo v lokalitě generálního ředitelství Úřadu práce s maximální kapacitou 25-30 osob na jedno školení, případně v Uchazečem zajištěných školících prostorech v krajských městech. 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Realizace školení zahrnuje činnosti související s pronájmem místnosti a příslušné výpočetní techniky, účast lektora, zajištění občerstvení, atd.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Školení bude vždy pro maximálně 25-30 osob, předpokládaný počet školených osob je 20 na kurz, který bude realizován s využitím prezentační techniky a školících PC. Konkrétní rozsah délka, způsob realizace kurzů a jejich kalkulace bude stanovena na základě dohody Zadavatele a Uchazeče.  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Služba bude vykazována na základě skutečně realizovaných a akceptovaných kurzů jako součást měsíčního reportu plnění služeb.  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Pro zajištění požadovaných činností požaduje zadavatel kapacitu v minimálním rozsahu 14 MD za jeden kalendářní měsíc IS IPJIS. Nevyčerpané MD budou převedeny do dalšího období.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Otázky: 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Prosíme o vysvětlení formulace: … maximální kapacitou 25-30 osob na jedno školení … Školení bude vždy pro maximálně 25-30 osob, předpokládaný počet školených osob je 20 na kurz.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proofErr w:type="gramStart"/>
      <w:r w:rsidRPr="001F64F9">
        <w:rPr>
          <w:rFonts w:ascii="Arial" w:hAnsi="Arial" w:cs="Arial"/>
          <w:sz w:val="20"/>
          <w:szCs w:val="20"/>
          <w:lang w:eastAsia="en-US" w:bidi="en-US"/>
        </w:rPr>
        <w:t>Prosíme</w:t>
      </w:r>
      <w:proofErr w:type="gramEnd"/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 o informaci kolik tedy lidí </w:t>
      </w:r>
      <w:proofErr w:type="gramStart"/>
      <w:r w:rsidRPr="001F64F9">
        <w:rPr>
          <w:rFonts w:ascii="Arial" w:hAnsi="Arial" w:cs="Arial"/>
          <w:sz w:val="20"/>
          <w:szCs w:val="20"/>
          <w:lang w:eastAsia="en-US" w:bidi="en-US"/>
        </w:rPr>
        <w:t>bude</w:t>
      </w:r>
      <w:proofErr w:type="gramEnd"/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 na jednom kurzu?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Prosíme o informaci, kolik lidí se bude školit na které lokalitě celkového počtu (80 </w:t>
      </w:r>
      <w:proofErr w:type="spellStart"/>
      <w:r w:rsidRPr="001F64F9">
        <w:rPr>
          <w:rFonts w:ascii="Arial" w:hAnsi="Arial" w:cs="Arial"/>
          <w:sz w:val="20"/>
          <w:szCs w:val="20"/>
          <w:lang w:eastAsia="en-US" w:bidi="en-US"/>
        </w:rPr>
        <w:t>admin</w:t>
      </w:r>
      <w:proofErr w:type="spellEnd"/>
      <w:r w:rsidRPr="001F64F9">
        <w:rPr>
          <w:rFonts w:ascii="Arial" w:hAnsi="Arial" w:cs="Arial"/>
          <w:sz w:val="20"/>
          <w:szCs w:val="20"/>
          <w:lang w:eastAsia="en-US" w:bidi="en-US"/>
        </w:rPr>
        <w:t>, 200 správce aplikace)?</w:t>
      </w:r>
    </w:p>
    <w:p w:rsidR="00A26581" w:rsidRPr="0004019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Předpokládáme, že 14 MD je vyhrazeno pouze na pokrytí přípravy školení (materiály včetně </w:t>
      </w:r>
      <w:proofErr w:type="spellStart"/>
      <w:r w:rsidRPr="001F64F9">
        <w:rPr>
          <w:rFonts w:ascii="Arial" w:hAnsi="Arial" w:cs="Arial"/>
          <w:sz w:val="20"/>
          <w:szCs w:val="20"/>
          <w:lang w:eastAsia="en-US" w:bidi="en-US"/>
        </w:rPr>
        <w:t>eLearningových</w:t>
      </w:r>
      <w:proofErr w:type="spellEnd"/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 kurzů, vytvoření plánu školení, obeslání účastníků, …) a na vlastní činnost lektora v průběhu kurzu – tedy na náklady na pracovníky a ne na přímé náklady (pronájem, občerstvení) - je tento předpoklad správný?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669FA" w:rsidRDefault="0028081B" w:rsidP="00F5696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uvádí, že 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maximální kapacitou (25-30 osob) se rozumí nejvyšší počet osob, které se budou účastnit školení,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nicméně Zadavatel očekává, že průměrně půjde o </w:t>
      </w:r>
      <w:r w:rsidRPr="004C228B">
        <w:rPr>
          <w:rFonts w:ascii="Arial" w:hAnsi="Arial" w:cs="Arial"/>
          <w:sz w:val="20"/>
          <w:szCs w:val="20"/>
          <w:lang w:eastAsia="en-US" w:bidi="en-US"/>
        </w:rPr>
        <w:t>20 školených osob na 1 kurz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K dotazu 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na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konkrétní </w:t>
      </w:r>
      <w:r w:rsidR="00DF51D8">
        <w:rPr>
          <w:rFonts w:ascii="Arial" w:hAnsi="Arial" w:cs="Arial"/>
          <w:sz w:val="20"/>
          <w:szCs w:val="20"/>
          <w:lang w:eastAsia="en-US" w:bidi="en-US"/>
        </w:rPr>
        <w:t>počet osob školených na jednotlivých lokalitách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Zadavatel uvádí, že nejde o informaci důležitou pro zpracování nabídky a stanovení nabídkové ceny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193321" w:rsidRPr="00193321" w:rsidRDefault="00193321" w:rsidP="0019332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93321">
        <w:rPr>
          <w:rFonts w:ascii="Arial" w:hAnsi="Arial" w:cs="Arial"/>
          <w:sz w:val="20"/>
          <w:szCs w:val="20"/>
          <w:lang w:eastAsia="en-US" w:bidi="en-US"/>
        </w:rPr>
        <w:t xml:space="preserve">Zadavatel odděluje školení uživatelů před používáním nového systému dodaného Uchazečem a průběžné vzdělávání uživatelů a správců v době, kdy systém bude rutinně provozován a které je součástí služeb poskytovaných Uchazečem jako součást zajišťování provozu dodaného díla. V popisu služby S2 je výslovně napsáno: „Služba zajišťuje vzdělávání nových uživatelů a přeškolování </w:t>
      </w:r>
      <w:r w:rsidRPr="00193321"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existujících na základě požadavku zadavatele.“ Jedná se tedy např. o nové uživatele, jako jsou noví pracovníci přijatí nově do pracovního poměru nebo proškolení stávajících. </w:t>
      </w:r>
    </w:p>
    <w:p w:rsidR="00193321" w:rsidRDefault="00193321" w:rsidP="00F5696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93321">
        <w:rPr>
          <w:rFonts w:ascii="Arial" w:hAnsi="Arial" w:cs="Arial"/>
          <w:sz w:val="20"/>
          <w:szCs w:val="20"/>
          <w:lang w:eastAsia="en-US" w:bidi="en-US"/>
        </w:rPr>
        <w:t xml:space="preserve">Pokud tedy bude zapotřebí v této době pronájem výpočetní techniky pro zajištění tohoto školení nových uživatelů, bude jej hradit Uchazeč. </w:t>
      </w:r>
    </w:p>
    <w:p w:rsidR="000669FA" w:rsidRPr="000669FA" w:rsidRDefault="0028081B" w:rsidP="000669F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K r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ozsahu činností zahrnutých do 14 MD školení, </w:t>
      </w:r>
      <w:r>
        <w:rPr>
          <w:rFonts w:ascii="Arial" w:hAnsi="Arial" w:cs="Arial"/>
          <w:sz w:val="20"/>
          <w:szCs w:val="20"/>
          <w:lang w:eastAsia="en-US" w:bidi="en-US"/>
        </w:rPr>
        <w:t>Z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adavatel odkazuje na </w:t>
      </w:r>
      <w:r w:rsidR="00193321">
        <w:rPr>
          <w:rFonts w:ascii="Arial" w:hAnsi="Arial" w:cs="Arial"/>
          <w:sz w:val="20"/>
          <w:szCs w:val="20"/>
          <w:lang w:eastAsia="en-US" w:bidi="en-US"/>
        </w:rPr>
        <w:t xml:space="preserve">vymezení služby S2 v 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odst. 2.5.2.2.1 </w:t>
      </w:r>
      <w:r w:rsidR="00CE0405">
        <w:rPr>
          <w:rFonts w:ascii="Arial" w:hAnsi="Arial" w:cs="Arial"/>
          <w:sz w:val="20"/>
          <w:szCs w:val="20"/>
          <w:lang w:eastAsia="en-US" w:bidi="en-US"/>
        </w:rPr>
        <w:t>P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řílohy č. 6 </w:t>
      </w:r>
      <w:r w:rsidR="00EA61AC">
        <w:rPr>
          <w:rFonts w:ascii="Arial" w:hAnsi="Arial" w:cs="Arial"/>
          <w:sz w:val="20"/>
          <w:szCs w:val="20"/>
          <w:lang w:eastAsia="en-US" w:bidi="en-US"/>
        </w:rPr>
        <w:t>Z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adávací dokumentace, ve které je </w:t>
      </w:r>
      <w:r w:rsidR="00EA61AC">
        <w:rPr>
          <w:rFonts w:ascii="Arial" w:hAnsi="Arial" w:cs="Arial"/>
          <w:sz w:val="20"/>
          <w:szCs w:val="20"/>
          <w:lang w:eastAsia="en-US" w:bidi="en-US"/>
        </w:rPr>
        <w:t xml:space="preserve">mj. </w:t>
      </w:r>
      <w:r w:rsidR="00DF51D8">
        <w:rPr>
          <w:rFonts w:ascii="Arial" w:hAnsi="Arial" w:cs="Arial"/>
          <w:sz w:val="20"/>
          <w:szCs w:val="20"/>
          <w:lang w:eastAsia="en-US" w:bidi="en-US"/>
        </w:rPr>
        <w:t>uvedeno, že v rámci školení bud</w:t>
      </w:r>
      <w:r w:rsidR="00EA61AC">
        <w:rPr>
          <w:rFonts w:ascii="Arial" w:hAnsi="Arial" w:cs="Arial"/>
          <w:sz w:val="20"/>
          <w:szCs w:val="20"/>
          <w:lang w:eastAsia="en-US" w:bidi="en-US"/>
        </w:rPr>
        <w:t>e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 poskytován</w:t>
      </w:r>
      <w:r w:rsidR="00EA61AC">
        <w:rPr>
          <w:rFonts w:ascii="Arial" w:hAnsi="Arial" w:cs="Arial"/>
          <w:sz w:val="20"/>
          <w:szCs w:val="20"/>
          <w:lang w:eastAsia="en-US" w:bidi="en-US"/>
        </w:rPr>
        <w:t xml:space="preserve">a činnost „Realizace školení“, obsahující i položku </w:t>
      </w:r>
      <w:r w:rsidR="00315B91">
        <w:rPr>
          <w:rFonts w:ascii="Arial" w:hAnsi="Arial" w:cs="Arial"/>
          <w:sz w:val="20"/>
          <w:szCs w:val="20"/>
          <w:lang w:eastAsia="en-US" w:bidi="en-US"/>
        </w:rPr>
        <w:t xml:space="preserve">„pronájem </w:t>
      </w:r>
      <w:r w:rsidR="00315B91" w:rsidRPr="00F5696D">
        <w:rPr>
          <w:rFonts w:ascii="Arial" w:hAnsi="Arial" w:cs="Arial"/>
          <w:sz w:val="20"/>
          <w:szCs w:val="20"/>
          <w:lang w:eastAsia="en-US" w:bidi="en-US"/>
        </w:rPr>
        <w:t>příslušné výpočetní techniky“ a</w:t>
      </w:r>
      <w:r w:rsidR="00315B91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EA61AC">
        <w:rPr>
          <w:rFonts w:ascii="Arial" w:hAnsi="Arial" w:cs="Arial"/>
          <w:sz w:val="20"/>
          <w:szCs w:val="20"/>
          <w:lang w:eastAsia="en-US" w:bidi="en-US"/>
        </w:rPr>
        <w:t>„</w:t>
      </w:r>
      <w:r w:rsidR="00EA61AC" w:rsidRPr="00F5696D">
        <w:rPr>
          <w:rFonts w:ascii="Arial" w:hAnsi="Arial" w:cs="Arial"/>
          <w:sz w:val="20"/>
          <w:szCs w:val="20"/>
          <w:lang w:eastAsia="en-US" w:bidi="en-US"/>
        </w:rPr>
        <w:t>zajištění občerstvení“.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DF51D8">
        <w:rPr>
          <w:rFonts w:ascii="Arial" w:hAnsi="Arial" w:cs="Arial"/>
          <w:sz w:val="20"/>
          <w:szCs w:val="20"/>
        </w:rPr>
        <w:t xml:space="preserve">V rámci těchto člověkodní je </w:t>
      </w:r>
      <w:r w:rsidR="00EA61AC">
        <w:rPr>
          <w:rFonts w:ascii="Arial" w:hAnsi="Arial" w:cs="Arial"/>
          <w:sz w:val="20"/>
          <w:szCs w:val="20"/>
        </w:rPr>
        <w:t>tak U</w:t>
      </w:r>
      <w:r w:rsidR="00DF51D8">
        <w:rPr>
          <w:rFonts w:ascii="Arial" w:hAnsi="Arial" w:cs="Arial"/>
          <w:sz w:val="20"/>
          <w:szCs w:val="20"/>
        </w:rPr>
        <w:t xml:space="preserve">chazeč povinen </w:t>
      </w:r>
      <w:proofErr w:type="spellStart"/>
      <w:r w:rsidR="00DF51D8">
        <w:rPr>
          <w:rFonts w:ascii="Arial" w:hAnsi="Arial" w:cs="Arial"/>
          <w:sz w:val="20"/>
          <w:szCs w:val="20"/>
        </w:rPr>
        <w:t>nacenit</w:t>
      </w:r>
      <w:proofErr w:type="spellEnd"/>
      <w:r w:rsidR="00DF51D8">
        <w:rPr>
          <w:rFonts w:ascii="Arial" w:hAnsi="Arial" w:cs="Arial"/>
          <w:sz w:val="20"/>
          <w:szCs w:val="20"/>
        </w:rPr>
        <w:t xml:space="preserve"> veškeré související náklady, jako například n</w:t>
      </w:r>
      <w:r w:rsidR="00DF51D8" w:rsidRPr="00A84FAC">
        <w:rPr>
          <w:rFonts w:ascii="Arial" w:hAnsi="Arial" w:cs="Arial"/>
          <w:sz w:val="20"/>
          <w:szCs w:val="20"/>
        </w:rPr>
        <w:t>áklady spojené s</w:t>
      </w:r>
      <w:r w:rsidR="00DF51D8">
        <w:rPr>
          <w:rFonts w:ascii="Arial" w:hAnsi="Arial" w:cs="Arial"/>
          <w:sz w:val="20"/>
          <w:szCs w:val="20"/>
        </w:rPr>
        <w:t> </w:t>
      </w:r>
      <w:r w:rsidR="00DF51D8" w:rsidRPr="00A84FAC">
        <w:rPr>
          <w:rFonts w:ascii="Arial" w:hAnsi="Arial" w:cs="Arial"/>
          <w:sz w:val="20"/>
          <w:szCs w:val="20"/>
        </w:rPr>
        <w:t>občerstvením</w:t>
      </w:r>
      <w:r w:rsidR="00DF51D8">
        <w:rPr>
          <w:rFonts w:ascii="Arial" w:hAnsi="Arial" w:cs="Arial"/>
          <w:sz w:val="20"/>
          <w:szCs w:val="20"/>
        </w:rPr>
        <w:t>, náklady na pronájem výpočetní techniky apod.</w:t>
      </w:r>
      <w:r w:rsidR="00DF51D8" w:rsidRPr="00A7681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DF51D8">
        <w:rPr>
          <w:rFonts w:ascii="Arial" w:hAnsi="Arial" w:cs="Arial"/>
          <w:sz w:val="20"/>
          <w:szCs w:val="20"/>
          <w:lang w:eastAsia="en-US" w:bidi="en-US"/>
        </w:rPr>
        <w:t>U</w:t>
      </w:r>
      <w:r w:rsidR="00DF51D8" w:rsidRPr="00A84FAC">
        <w:rPr>
          <w:rFonts w:ascii="Arial" w:hAnsi="Arial" w:cs="Arial"/>
          <w:sz w:val="20"/>
          <w:szCs w:val="20"/>
          <w:lang w:eastAsia="en-US" w:bidi="en-US"/>
        </w:rPr>
        <w:t>chazeč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 nicméně</w:t>
      </w:r>
      <w:r w:rsidR="00DF51D8" w:rsidRPr="00A84FAC">
        <w:rPr>
          <w:rFonts w:ascii="Arial" w:hAnsi="Arial" w:cs="Arial"/>
          <w:sz w:val="20"/>
          <w:szCs w:val="20"/>
          <w:lang w:eastAsia="en-US" w:bidi="en-US"/>
        </w:rPr>
        <w:t xml:space="preserve"> nebude platit za nájem prostor</w:t>
      </w:r>
      <w:r w:rsidR="00DF51D8">
        <w:rPr>
          <w:rFonts w:ascii="Arial" w:hAnsi="Arial" w:cs="Arial"/>
          <w:sz w:val="20"/>
          <w:szCs w:val="20"/>
          <w:lang w:eastAsia="en-US" w:bidi="en-US"/>
        </w:rPr>
        <w:t xml:space="preserve"> k realizaci školení</w:t>
      </w:r>
      <w:r w:rsidR="00CE0405"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 w:rsidR="00726538">
        <w:rPr>
          <w:rFonts w:ascii="Arial" w:hAnsi="Arial" w:cs="Arial"/>
          <w:sz w:val="20"/>
          <w:szCs w:val="20"/>
          <w:lang w:eastAsia="en-US" w:bidi="en-US"/>
        </w:rPr>
        <w:t xml:space="preserve">pouze </w:t>
      </w:r>
      <w:r w:rsidR="000669FA">
        <w:rPr>
          <w:rFonts w:ascii="Arial" w:hAnsi="Arial" w:cs="Arial"/>
          <w:sz w:val="20"/>
          <w:szCs w:val="20"/>
          <w:lang w:eastAsia="en-US" w:bidi="en-US"/>
        </w:rPr>
        <w:t xml:space="preserve">pokud bude realizováno </w:t>
      </w:r>
      <w:r w:rsidR="000669FA" w:rsidRPr="000669FA">
        <w:rPr>
          <w:rFonts w:ascii="Arial" w:hAnsi="Arial" w:cs="Arial"/>
          <w:sz w:val="20"/>
          <w:szCs w:val="20"/>
          <w:lang w:eastAsia="en-US" w:bidi="en-US"/>
        </w:rPr>
        <w:t xml:space="preserve">ve vlastních prostorech </w:t>
      </w:r>
      <w:r w:rsidR="000669FA">
        <w:rPr>
          <w:rFonts w:ascii="Arial" w:hAnsi="Arial" w:cs="Arial"/>
          <w:sz w:val="20"/>
          <w:szCs w:val="20"/>
          <w:lang w:eastAsia="en-US" w:bidi="en-US"/>
        </w:rPr>
        <w:t xml:space="preserve">Zadavatele </w:t>
      </w:r>
      <w:r w:rsidR="000669FA" w:rsidRPr="000669FA">
        <w:rPr>
          <w:rFonts w:ascii="Arial" w:hAnsi="Arial" w:cs="Arial"/>
          <w:sz w:val="20"/>
          <w:szCs w:val="20"/>
          <w:lang w:eastAsia="en-US" w:bidi="en-US"/>
        </w:rPr>
        <w:t>v lokalitách 14 krajských poboček</w:t>
      </w:r>
      <w:r w:rsidR="000669F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0669FA" w:rsidRPr="000669FA">
        <w:rPr>
          <w:rFonts w:ascii="Arial" w:hAnsi="Arial" w:cs="Arial"/>
          <w:sz w:val="20"/>
          <w:szCs w:val="20"/>
          <w:lang w:eastAsia="en-US" w:bidi="en-US"/>
        </w:rPr>
        <w:t>Úřadu práce nebo v lokalitě generálního ředitelství Úřadu práce s maximální kapacitou 25-30</w:t>
      </w:r>
      <w:r w:rsidR="000669F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0669FA" w:rsidRPr="000669FA">
        <w:rPr>
          <w:rFonts w:ascii="Arial" w:hAnsi="Arial" w:cs="Arial"/>
          <w:sz w:val="20"/>
          <w:szCs w:val="20"/>
          <w:lang w:eastAsia="en-US" w:bidi="en-US"/>
        </w:rPr>
        <w:t>osob na jedno školení</w:t>
      </w:r>
      <w:r w:rsidR="000669FA">
        <w:rPr>
          <w:rFonts w:ascii="Arial" w:hAnsi="Arial" w:cs="Arial"/>
          <w:sz w:val="20"/>
          <w:szCs w:val="20"/>
          <w:lang w:eastAsia="en-US" w:bidi="en-US"/>
        </w:rPr>
        <w:t>.</w:t>
      </w:r>
      <w:r w:rsidR="001943B1">
        <w:rPr>
          <w:rFonts w:ascii="Arial" w:hAnsi="Arial" w:cs="Arial"/>
          <w:sz w:val="20"/>
          <w:szCs w:val="20"/>
          <w:lang w:eastAsia="en-US" w:bidi="en-US"/>
        </w:rPr>
        <w:t xml:space="preserve"> V případě realizace v jiných prostorech bude naopak Uchazeč povinen nést náklady na tyto prostory.</w:t>
      </w:r>
    </w:p>
    <w:p w:rsidR="00DF51D8" w:rsidRDefault="00DF51D8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Příloha 6 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V kapitole 3.1.5 součinnost je uvedeno: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Součinnost pro školení zahrnuje součinnost nezbytnou pro zajištění všech typů školení.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Zadavatel zajistí prostory pro provádění školení. Prostory mohou být dislokovány v lokalitách 14 krajských poboček Úřadu práce nebo v lokalitě generálního ředitelství Úřadu práce.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Dále je v příloze 6 také uvedeno: 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Testovací prostředí je určené pro nasazení systémů za účelem jejich (finálního, před-produkčního) akceptačního testování. Dále jsou systémy v něm nasazené využívány pro potřeby školení všech typů uživatelů a to jak po dobu plošných školení, tak i po dobu průběžného zaškolování uživatelů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Dále </w:t>
      </w:r>
      <w:proofErr w:type="gramStart"/>
      <w:r w:rsidRPr="001F64F9">
        <w:rPr>
          <w:rFonts w:ascii="Arial" w:hAnsi="Arial" w:cs="Arial"/>
          <w:sz w:val="20"/>
          <w:szCs w:val="20"/>
          <w:lang w:eastAsia="en-US" w:bidi="en-US"/>
        </w:rPr>
        <w:t>je</w:t>
      </w:r>
      <w:proofErr w:type="gramEnd"/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 v kapitole 2.5.2.2 je napsáno: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 xml:space="preserve">Zadavatel předpokládá realizaci ve vlastních prostorech v lokalitách 14 krajských poboček Úřadu práce nebo v lokalitě generálního ředitelství Úřadu práce s maximální kapacitou 25-30 osob na jedno školení, případně v Uchazečem zajištěných školících prostorech v krajských městech. 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Realizace školení zahrnuje činnosti související s pronájmem místnosti a příslušné výpočetní techniky, účast lektora, zajištění občerstvení, atd.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Otázka</w:t>
      </w:r>
    </w:p>
    <w:p w:rsidR="001F64F9" w:rsidRPr="001F64F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Jakým způsobem budou hrazeny náklady na pronájem místnosti, techniky pro školení v průběhu implementace systému, pokud není známo, jestli se budou konat ve vlastních prostorech nebo v Uchazečem zajištěných prostorách?</w:t>
      </w:r>
    </w:p>
    <w:p w:rsidR="00A26581" w:rsidRPr="00040199" w:rsidRDefault="001F64F9" w:rsidP="001F64F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F64F9">
        <w:rPr>
          <w:rFonts w:ascii="Arial" w:hAnsi="Arial" w:cs="Arial"/>
          <w:sz w:val="20"/>
          <w:szCs w:val="20"/>
          <w:lang w:eastAsia="en-US" w:bidi="en-US"/>
        </w:rPr>
        <w:t>Jakým způsobem budou hrazeny tato náklady v průběhu dodávaní služby Vzdělávání administrátorů a správců v době provozu IS IPJIS, když rozsah těchto nákladů nelze odhadnout?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DF51D8" w:rsidRPr="00040199" w:rsidRDefault="00DF51D8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84FAC"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Zadavatel </w:t>
      </w:r>
      <w:r w:rsidR="000669FA">
        <w:rPr>
          <w:rFonts w:ascii="Arial" w:hAnsi="Arial" w:cs="Arial"/>
          <w:sz w:val="20"/>
          <w:szCs w:val="20"/>
          <w:lang w:eastAsia="en-US" w:bidi="en-US"/>
        </w:rPr>
        <w:t>v plném rozsahu odkazuje na předchozí odpověď č. 1 v rámci těchto Dodatečných informací</w:t>
      </w:r>
      <w:r w:rsidRPr="00A84FAC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7150D2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13" w:rsidRDefault="00BC5913">
      <w:r>
        <w:separator/>
      </w:r>
    </w:p>
  </w:endnote>
  <w:endnote w:type="continuationSeparator" w:id="0">
    <w:p w:rsidR="00BC5913" w:rsidRDefault="00BC5913">
      <w:r>
        <w:continuationSeparator/>
      </w:r>
    </w:p>
  </w:endnote>
  <w:endnote w:type="continuationNotice" w:id="1">
    <w:p w:rsidR="00BC5913" w:rsidRDefault="00BC59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A7ECB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A7ECB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13" w:rsidRDefault="00BC5913">
      <w:r>
        <w:separator/>
      </w:r>
    </w:p>
  </w:footnote>
  <w:footnote w:type="continuationSeparator" w:id="0">
    <w:p w:rsidR="00BC5913" w:rsidRDefault="00BC5913">
      <w:r>
        <w:continuationSeparator/>
      </w:r>
    </w:p>
  </w:footnote>
  <w:footnote w:type="continuationNotice" w:id="1">
    <w:p w:rsidR="00BC5913" w:rsidRDefault="00BC59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77AF7"/>
    <w:multiLevelType w:val="hybridMultilevel"/>
    <w:tmpl w:val="F096342A"/>
    <w:lvl w:ilvl="0" w:tplc="CB96D6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F52C6F"/>
    <w:multiLevelType w:val="hybridMultilevel"/>
    <w:tmpl w:val="0FCC780A"/>
    <w:lvl w:ilvl="0" w:tplc="94CA6E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13"/>
  </w:num>
  <w:num w:numId="4">
    <w:abstractNumId w:val="1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7"/>
  </w:num>
  <w:num w:numId="11">
    <w:abstractNumId w:val="5"/>
  </w:num>
  <w:num w:numId="12">
    <w:abstractNumId w:val="10"/>
  </w:num>
  <w:num w:numId="13">
    <w:abstractNumId w:val="14"/>
  </w:num>
  <w:num w:numId="14">
    <w:abstractNumId w:val="26"/>
  </w:num>
  <w:num w:numId="15">
    <w:abstractNumId w:val="24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2"/>
  </w:num>
  <w:num w:numId="22">
    <w:abstractNumId w:val="15"/>
  </w:num>
  <w:num w:numId="23">
    <w:abstractNumId w:val="28"/>
  </w:num>
  <w:num w:numId="24">
    <w:abstractNumId w:val="8"/>
  </w:num>
  <w:num w:numId="25">
    <w:abstractNumId w:val="7"/>
  </w:num>
  <w:num w:numId="26">
    <w:abstractNumId w:val="21"/>
  </w:num>
  <w:num w:numId="27">
    <w:abstractNumId w:val="23"/>
  </w:num>
  <w:num w:numId="28">
    <w:abstractNumId w:val="4"/>
  </w:num>
  <w:num w:numId="29">
    <w:abstractNumId w:val="6"/>
  </w:num>
  <w:num w:numId="30">
    <w:abstractNumId w:val="18"/>
  </w:num>
  <w:num w:numId="31">
    <w:abstractNumId w:val="25"/>
  </w:num>
  <w:num w:numId="32">
    <w:abstractNumId w:val="16"/>
  </w:num>
  <w:num w:numId="33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669FA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98D"/>
    <w:rsid w:val="000D5F05"/>
    <w:rsid w:val="000D7EF4"/>
    <w:rsid w:val="000E2605"/>
    <w:rsid w:val="000E500C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3321"/>
    <w:rsid w:val="001943B1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64F9"/>
    <w:rsid w:val="001F74DA"/>
    <w:rsid w:val="001F76D5"/>
    <w:rsid w:val="00200F5A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081B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C36C7"/>
    <w:rsid w:val="002D09D7"/>
    <w:rsid w:val="002D4DB5"/>
    <w:rsid w:val="002D75C0"/>
    <w:rsid w:val="002E4C77"/>
    <w:rsid w:val="002F339F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15B91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228B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4687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210B"/>
    <w:rsid w:val="0066771D"/>
    <w:rsid w:val="006725BC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6F721C"/>
    <w:rsid w:val="007011B0"/>
    <w:rsid w:val="0070230A"/>
    <w:rsid w:val="007024B7"/>
    <w:rsid w:val="0070458F"/>
    <w:rsid w:val="007150D2"/>
    <w:rsid w:val="0072020C"/>
    <w:rsid w:val="0072278A"/>
    <w:rsid w:val="00726538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77A59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20B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135E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36F1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91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89C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D416C"/>
    <w:rsid w:val="00CE0405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41365"/>
    <w:rsid w:val="00D60D8C"/>
    <w:rsid w:val="00D71B6F"/>
    <w:rsid w:val="00D85572"/>
    <w:rsid w:val="00D86EA6"/>
    <w:rsid w:val="00D87072"/>
    <w:rsid w:val="00D96828"/>
    <w:rsid w:val="00DA07D3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1D8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A61AC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696D"/>
    <w:rsid w:val="00F5705D"/>
    <w:rsid w:val="00F576B1"/>
    <w:rsid w:val="00F6000F"/>
    <w:rsid w:val="00F60119"/>
    <w:rsid w:val="00F66ED0"/>
    <w:rsid w:val="00F7434D"/>
    <w:rsid w:val="00F7525D"/>
    <w:rsid w:val="00F93525"/>
    <w:rsid w:val="00F9414A"/>
    <w:rsid w:val="00F97613"/>
    <w:rsid w:val="00FA3789"/>
    <w:rsid w:val="00FA5171"/>
    <w:rsid w:val="00FA65A3"/>
    <w:rsid w:val="00FA6922"/>
    <w:rsid w:val="00FA7ECB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F51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F51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+SFahzA8W4fZ2ox/anuSbTcgtUw=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shAK2OJSfaRehN9Q1pg7Qtbjsnk=</DigestValue>
    </Reference>
  </SignedInfo>
  <SignatureValue>PGqR23Mb8skk/UrB/epOCN0WljoJU8EvhIC++g31U/apmxuUssYSGGAvPb5nMTtT664DcKfA6jhu
jdMlb54mxidoM2dnRO5qnuA5hLqQz0Vq3ruBraGLY//B3sD/E3g55cmmwGCPnH1CShWZvyHb8eMw
BTxE1thHow8iu6fgd98SffSXyXul283uXE2L1gnfklnzsn0+ODib6Xttnf76xgMUCvHoZNOUkQTv
HLcf9Qqe9vBbuVi4A5HJLylE9KuhH6yy/FoGfQ1jCkrLGo1iwvIPEN5eFyz3Lz/4dJqSKLwYMO5E
XRB12eM9WPg6a0+0pfdxyP9xmSRVh4Dn1FToJg==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+0bpxawrBiVrOCDwnCfLcHzMpNk=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ZT0DPvPBOYWzJ6zH01WDkMXM5+Y=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QqQFQq+yeR722lXx2uICsb4ZoQo=</DigestValue>
      </Reference>
      <Reference URI="/word/styles.xml?ContentType=application/vnd.openxmlformats-officedocument.wordprocessingml.styles+xml">
        <DigestMethod Algorithm="http://www.w3.org/2000/09/xmldsig#sha1"/>
        <DigestValue>+z4URv+6I9Pe+4yP1bPr3Kqz7mg=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zHX+5OI9tw4dtuhfeyt6gIO/b5E=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O3pTZI8mSb/ll4qI+dQvvHunds8=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FooqEjyhIwDyfZgBa/N3NlPGSvY=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5t8unv7e6ohrttO/pKFSIqwD0PI=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2015-01-29T16:51:08Z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2015-01-29T16:51:08Z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www.w3.org/XML/1998/namespace"/>
    <ds:schemaRef ds:uri="http://purl.org/dc/elements/1.1/"/>
    <ds:schemaRef ds:uri="5e6c6c5c-474c-4ef7-b7d6-59a0e77cc256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8D6D5-0E46-41D4-A431-3ABE3B61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4</cp:revision>
  <cp:lastPrinted>2015-01-29T16:50:00Z</cp:lastPrinted>
  <dcterms:created xsi:type="dcterms:W3CDTF">2015-01-29T15:02:00Z</dcterms:created>
  <dcterms:modified xsi:type="dcterms:W3CDTF">2015-01-29T16:51:00Z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